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6DEB9" w14:textId="58AB1D8C" w:rsidR="004A2B47" w:rsidRDefault="004A2B47" w:rsidP="004A2B47">
      <w:pPr>
        <w:pStyle w:val="DBDRAFTS"/>
        <w:jc w:val="left"/>
        <w:rPr>
          <w:sz w:val="28"/>
        </w:rPr>
      </w:pPr>
      <w:r w:rsidRPr="004A2B47">
        <w:rPr>
          <w:b/>
          <w:noProof/>
          <w:color w:val="000000"/>
          <w:u w:val="none"/>
          <w:lang w:eastAsia="en-GB"/>
        </w:rPr>
        <w:drawing>
          <wp:inline distT="0" distB="0" distL="0" distR="0" wp14:anchorId="3799627F" wp14:editId="1264656D">
            <wp:extent cx="3686175" cy="1000125"/>
            <wp:effectExtent l="19050" t="0" r="9525" b="0"/>
            <wp:docPr id="1" name="Picture 1" descr="S:\Docs\Masters\Logos\JPEG\NAS logo\NSAL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s\Masters\Logos\JPEG\NAS logo\NSALG_Logo_RGB.jpg"/>
                    <pic:cNvPicPr>
                      <a:picLocks noChangeAspect="1" noChangeArrowheads="1"/>
                    </pic:cNvPicPr>
                  </pic:nvPicPr>
                  <pic:blipFill>
                    <a:blip r:embed="rId7" cstate="print"/>
                    <a:srcRect/>
                    <a:stretch>
                      <a:fillRect/>
                    </a:stretch>
                  </pic:blipFill>
                  <pic:spPr bwMode="auto">
                    <a:xfrm>
                      <a:off x="0" y="0"/>
                      <a:ext cx="3686175" cy="1000125"/>
                    </a:xfrm>
                    <a:prstGeom prst="rect">
                      <a:avLst/>
                    </a:prstGeom>
                    <a:noFill/>
                    <a:ln w="9525">
                      <a:noFill/>
                      <a:miter lim="800000"/>
                      <a:headEnd/>
                      <a:tailEnd/>
                    </a:ln>
                  </pic:spPr>
                </pic:pic>
              </a:graphicData>
            </a:graphic>
          </wp:inline>
        </w:drawing>
      </w:r>
    </w:p>
    <w:p w14:paraId="731F4369" w14:textId="3093BE6C" w:rsidR="004B623D" w:rsidRDefault="004B623D" w:rsidP="004A2B47">
      <w:pPr>
        <w:pStyle w:val="DBDRAFTS"/>
        <w:jc w:val="left"/>
        <w:rPr>
          <w:sz w:val="28"/>
        </w:rPr>
      </w:pPr>
    </w:p>
    <w:p w14:paraId="2EFCF513" w14:textId="168D4B96" w:rsidR="004A2B47" w:rsidRPr="009170BD" w:rsidRDefault="004A2B47" w:rsidP="004A2B47">
      <w:pPr>
        <w:pStyle w:val="DBDRAFTS"/>
        <w:jc w:val="left"/>
        <w:rPr>
          <w:sz w:val="28"/>
          <w:u w:val="none"/>
        </w:rPr>
      </w:pPr>
      <w:bookmarkStart w:id="0" w:name="_GoBack"/>
      <w:bookmarkEnd w:id="0"/>
      <w:r w:rsidRPr="009170BD">
        <w:rPr>
          <w:b/>
          <w:color w:val="000000"/>
          <w:sz w:val="36"/>
          <w:szCs w:val="36"/>
          <w:u w:val="none"/>
        </w:rPr>
        <w:t>NAS Policy Document 1</w:t>
      </w:r>
      <w:r w:rsidR="002E4860" w:rsidRPr="009170BD">
        <w:rPr>
          <w:b/>
          <w:color w:val="000000"/>
          <w:sz w:val="36"/>
          <w:szCs w:val="36"/>
          <w:u w:val="none"/>
        </w:rPr>
        <w:t>1</w:t>
      </w:r>
      <w:r w:rsidRPr="009170BD">
        <w:rPr>
          <w:b/>
          <w:color w:val="000000"/>
          <w:sz w:val="36"/>
          <w:szCs w:val="36"/>
          <w:u w:val="none"/>
        </w:rPr>
        <w:t>0.  Social Interaction on Allotment Sites</w:t>
      </w:r>
    </w:p>
    <w:p w14:paraId="10C2E358" w14:textId="03921840" w:rsidR="004B623D" w:rsidRPr="00191EBE" w:rsidRDefault="004B623D" w:rsidP="004A2B47">
      <w:pPr>
        <w:pStyle w:val="NoSpacing"/>
        <w:rPr>
          <w:szCs w:val="24"/>
          <w:lang w:val="en-US"/>
        </w:rPr>
      </w:pPr>
      <w:r w:rsidRPr="00191EBE">
        <w:rPr>
          <w:szCs w:val="24"/>
          <w:lang w:val="en-US"/>
        </w:rPr>
        <w:t xml:space="preserve">1. The Society recognises that allotment sites can be sociable places, populated by people who share a mutual appreciation of gardening. The Society encourages activities that further the development of social </w:t>
      </w:r>
      <w:r w:rsidR="002C621C">
        <w:rPr>
          <w:szCs w:val="24"/>
          <w:lang w:val="en-US"/>
        </w:rPr>
        <w:t>interaction and a sense of community</w:t>
      </w:r>
      <w:r w:rsidR="009759FD">
        <w:rPr>
          <w:szCs w:val="24"/>
          <w:lang w:val="en-US"/>
        </w:rPr>
        <w:t xml:space="preserve"> on allotment sites. At the same time, the Society recognizes </w:t>
      </w:r>
      <w:r w:rsidRPr="00191EBE">
        <w:rPr>
          <w:szCs w:val="24"/>
          <w:lang w:val="en-US"/>
        </w:rPr>
        <w:t>that allotments are both public and private places</w:t>
      </w:r>
      <w:r w:rsidR="00AB2876">
        <w:rPr>
          <w:szCs w:val="24"/>
          <w:lang w:val="en-US"/>
        </w:rPr>
        <w:t xml:space="preserve">, within which </w:t>
      </w:r>
      <w:r w:rsidR="009759FD">
        <w:rPr>
          <w:szCs w:val="24"/>
          <w:lang w:val="en-US"/>
        </w:rPr>
        <w:t>some tenants</w:t>
      </w:r>
      <w:r w:rsidRPr="00191EBE">
        <w:rPr>
          <w:szCs w:val="24"/>
          <w:lang w:val="en-US"/>
        </w:rPr>
        <w:t xml:space="preserve"> may wish to </w:t>
      </w:r>
      <w:r w:rsidR="009759FD">
        <w:rPr>
          <w:szCs w:val="24"/>
          <w:lang w:val="en-US"/>
        </w:rPr>
        <w:t xml:space="preserve">be left to </w:t>
      </w:r>
      <w:r w:rsidRPr="00191EBE">
        <w:rPr>
          <w:szCs w:val="24"/>
          <w:lang w:val="en-US"/>
        </w:rPr>
        <w:t xml:space="preserve">garden in </w:t>
      </w:r>
      <w:r w:rsidR="009759FD">
        <w:rPr>
          <w:szCs w:val="24"/>
          <w:lang w:val="en-US"/>
        </w:rPr>
        <w:t>peace</w:t>
      </w:r>
      <w:r w:rsidRPr="00191EBE">
        <w:rPr>
          <w:szCs w:val="24"/>
          <w:lang w:val="en-US"/>
        </w:rPr>
        <w:t xml:space="preserve">. </w:t>
      </w:r>
      <w:r w:rsidR="009759FD">
        <w:rPr>
          <w:szCs w:val="24"/>
        </w:rPr>
        <w:t>The</w:t>
      </w:r>
      <w:r w:rsidRPr="00191EBE">
        <w:rPr>
          <w:szCs w:val="24"/>
        </w:rPr>
        <w:t xml:space="preserve"> Society recognises the right of any tenant gardening in compliance with their tenancy agreement to the quiet enjoyment of their allotment garden, a right that is violated by any form of </w:t>
      </w:r>
      <w:r w:rsidR="005C3DE3">
        <w:rPr>
          <w:szCs w:val="24"/>
        </w:rPr>
        <w:t>unreasonable</w:t>
      </w:r>
      <w:r w:rsidRPr="00191EBE">
        <w:rPr>
          <w:szCs w:val="24"/>
        </w:rPr>
        <w:t xml:space="preserve"> interaction within or across the boundaries of that individual’s allotment garden. </w:t>
      </w:r>
    </w:p>
    <w:p w14:paraId="1F9862D7" w14:textId="77777777" w:rsidR="004B623D" w:rsidRPr="00191EBE" w:rsidRDefault="004B623D" w:rsidP="004A2B47">
      <w:pPr>
        <w:pStyle w:val="NoSpacing"/>
        <w:rPr>
          <w:szCs w:val="24"/>
          <w:lang w:val="en-US"/>
        </w:rPr>
      </w:pPr>
    </w:p>
    <w:p w14:paraId="3414A19B" w14:textId="43663653" w:rsidR="004B623D" w:rsidRPr="00191EBE" w:rsidRDefault="004B623D" w:rsidP="004A2B47">
      <w:pPr>
        <w:pStyle w:val="NoSpacing"/>
        <w:rPr>
          <w:szCs w:val="24"/>
          <w:lang w:val="en-US"/>
        </w:rPr>
      </w:pPr>
      <w:r w:rsidRPr="00191EBE">
        <w:rPr>
          <w:szCs w:val="24"/>
          <w:lang w:val="en-US"/>
        </w:rPr>
        <w:t>2</w:t>
      </w:r>
      <w:r w:rsidR="004A2B47">
        <w:rPr>
          <w:szCs w:val="24"/>
          <w:lang w:val="en-US"/>
        </w:rPr>
        <w:t>.</w:t>
      </w:r>
      <w:r w:rsidRPr="00191EBE">
        <w:rPr>
          <w:szCs w:val="24"/>
          <w:lang w:val="en-US"/>
        </w:rPr>
        <w:t xml:space="preserve"> Where disputes between tenants </w:t>
      </w:r>
      <w:r w:rsidRPr="00191EBE">
        <w:rPr>
          <w:color w:val="000000" w:themeColor="text1"/>
          <w:szCs w:val="24"/>
          <w:lang w:val="en-US"/>
        </w:rPr>
        <w:t>arise, or between tenants and site managers, the</w:t>
      </w:r>
      <w:r w:rsidRPr="00191EBE">
        <w:rPr>
          <w:szCs w:val="24"/>
          <w:lang w:val="en-US"/>
        </w:rPr>
        <w:t xml:space="preserve"> Society respects the autonomy of the organisation responsible for site management to resolve the dispute, with the caveat that transparent policy and documentation (including an </w:t>
      </w:r>
      <w:r w:rsidRPr="00191EBE">
        <w:rPr>
          <w:szCs w:val="24"/>
        </w:rPr>
        <w:t xml:space="preserve">independent </w:t>
      </w:r>
      <w:r w:rsidRPr="00191EBE">
        <w:rPr>
          <w:szCs w:val="24"/>
          <w:lang w:val="en-US"/>
        </w:rPr>
        <w:t>appe</w:t>
      </w:r>
      <w:r w:rsidR="00A86FD3">
        <w:rPr>
          <w:szCs w:val="24"/>
          <w:lang w:val="en-US"/>
        </w:rPr>
        <w:t xml:space="preserve">als process) should be in place, including policies covering forms of antisocial behavior such as abuse, threats and violence, however expressed. </w:t>
      </w:r>
    </w:p>
    <w:p w14:paraId="16888670" w14:textId="77777777" w:rsidR="004B623D" w:rsidRPr="00191EBE" w:rsidRDefault="004B623D" w:rsidP="004A2B47">
      <w:pPr>
        <w:pStyle w:val="NoSpacing"/>
        <w:rPr>
          <w:szCs w:val="24"/>
          <w:lang w:val="en-US"/>
        </w:rPr>
      </w:pPr>
    </w:p>
    <w:p w14:paraId="0E9A22F9" w14:textId="2AE14077" w:rsidR="004B623D" w:rsidRDefault="004B623D" w:rsidP="004A2B47">
      <w:pPr>
        <w:pStyle w:val="NoSpacing"/>
        <w:rPr>
          <w:color w:val="000000"/>
          <w:szCs w:val="24"/>
          <w:lang w:val="en-US"/>
        </w:rPr>
      </w:pPr>
      <w:r w:rsidRPr="00191EBE">
        <w:rPr>
          <w:szCs w:val="24"/>
          <w:lang w:val="en-US"/>
        </w:rPr>
        <w:t>3</w:t>
      </w:r>
      <w:r w:rsidR="004A2B47">
        <w:rPr>
          <w:szCs w:val="24"/>
          <w:lang w:val="en-US"/>
        </w:rPr>
        <w:t>.</w:t>
      </w:r>
      <w:r w:rsidRPr="00191EBE">
        <w:rPr>
          <w:szCs w:val="24"/>
          <w:lang w:val="en-US"/>
        </w:rPr>
        <w:t xml:space="preserve"> </w:t>
      </w:r>
      <w:r w:rsidRPr="00191EBE">
        <w:rPr>
          <w:color w:val="000000"/>
          <w:szCs w:val="24"/>
          <w:lang w:val="en-US"/>
        </w:rPr>
        <w:t xml:space="preserve">The Society maintains that responsibility for the behaviour of any person who is invited onto an allotment garden by a tenant </w:t>
      </w:r>
      <w:r w:rsidR="00D742D5">
        <w:rPr>
          <w:color w:val="000000"/>
          <w:szCs w:val="24"/>
          <w:lang w:val="en-US"/>
        </w:rPr>
        <w:t>lies</w:t>
      </w:r>
      <w:r w:rsidRPr="00191EBE">
        <w:rPr>
          <w:color w:val="000000"/>
          <w:szCs w:val="24"/>
          <w:lang w:val="en-US"/>
        </w:rPr>
        <w:t xml:space="preserve"> with the tenant, and that this principle should be included in the tenancy agreement.</w:t>
      </w:r>
      <w:r w:rsidR="009759FD">
        <w:rPr>
          <w:color w:val="000000"/>
          <w:szCs w:val="24"/>
          <w:lang w:val="en-US"/>
        </w:rPr>
        <w:t xml:space="preserve"> This principle applies both to members of the tenant’s family of whatever age and to third parties such as informal garden sharers.</w:t>
      </w:r>
    </w:p>
    <w:p w14:paraId="4A3C6B58" w14:textId="77777777" w:rsidR="002C621C" w:rsidRDefault="002C621C" w:rsidP="004A2B47">
      <w:pPr>
        <w:pStyle w:val="NoSpacing"/>
        <w:rPr>
          <w:color w:val="000000"/>
          <w:szCs w:val="24"/>
          <w:lang w:val="en-US"/>
        </w:rPr>
      </w:pPr>
    </w:p>
    <w:p w14:paraId="0AEEF45A" w14:textId="3A34C61D" w:rsidR="002C621C" w:rsidRPr="00186EFC" w:rsidRDefault="002C621C" w:rsidP="004A2B47">
      <w:pPr>
        <w:pStyle w:val="NoSpacing"/>
        <w:rPr>
          <w:color w:val="000000" w:themeColor="text1"/>
          <w:szCs w:val="24"/>
          <w:lang w:val="en-US"/>
        </w:rPr>
      </w:pPr>
      <w:r w:rsidRPr="00186EFC">
        <w:rPr>
          <w:rFonts w:ascii="Calibri" w:hAnsi="Calibri"/>
          <w:color w:val="000000" w:themeColor="text1"/>
        </w:rPr>
        <w:t>4</w:t>
      </w:r>
      <w:r w:rsidR="004A2B47">
        <w:rPr>
          <w:rFonts w:ascii="Calibri" w:hAnsi="Calibri"/>
          <w:color w:val="000000" w:themeColor="text1"/>
        </w:rPr>
        <w:t xml:space="preserve">. The Society </w:t>
      </w:r>
      <w:r w:rsidRPr="00186EFC">
        <w:rPr>
          <w:rFonts w:ascii="Calibri" w:hAnsi="Calibri"/>
          <w:color w:val="000000" w:themeColor="text1"/>
        </w:rPr>
        <w:t xml:space="preserve">recognizes the value and importance of good social relations between allotment associations (and individual tenants) and parties external to the allotments, including neighbours, sympathetic individuals and organisations, and institutions with the power to </w:t>
      </w:r>
      <w:r w:rsidR="00060227" w:rsidRPr="00186EFC">
        <w:rPr>
          <w:rFonts w:ascii="Calibri" w:hAnsi="Calibri"/>
          <w:color w:val="000000" w:themeColor="text1"/>
        </w:rPr>
        <w:t>help protect allotment sites. It encourages the controlled and well-managed opening of allotment sites to facilitate such relations, subject to recognition of the rights of individual tenants and appropriate arrangements for insurance.</w:t>
      </w:r>
    </w:p>
    <w:p w14:paraId="0C20CAF5" w14:textId="77777777" w:rsidR="004B623D" w:rsidRPr="00191EBE" w:rsidRDefault="004B623D" w:rsidP="004A2B47">
      <w:pPr>
        <w:pStyle w:val="NoSpacing"/>
        <w:rPr>
          <w:szCs w:val="24"/>
        </w:rPr>
      </w:pPr>
    </w:p>
    <w:p w14:paraId="24D3F543" w14:textId="7E5A5A09" w:rsidR="004B623D" w:rsidRPr="00191EBE" w:rsidRDefault="004B623D" w:rsidP="004A2B47">
      <w:pPr>
        <w:pStyle w:val="NoSpacing"/>
        <w:rPr>
          <w:szCs w:val="24"/>
        </w:rPr>
      </w:pPr>
    </w:p>
    <w:p w14:paraId="7274D165" w14:textId="77777777" w:rsidR="004B623D" w:rsidRPr="00191EBE" w:rsidRDefault="004B623D" w:rsidP="00191EBE">
      <w:pPr>
        <w:spacing w:before="0" w:after="0"/>
        <w:jc w:val="left"/>
        <w:rPr>
          <w:rFonts w:ascii="Calibri" w:hAnsi="Calibri"/>
          <w:szCs w:val="24"/>
        </w:rPr>
      </w:pPr>
    </w:p>
    <w:p w14:paraId="06920987" w14:textId="77777777" w:rsidR="004B623D" w:rsidRPr="00191EBE" w:rsidRDefault="004B623D" w:rsidP="00191EBE">
      <w:pPr>
        <w:spacing w:before="0" w:after="0"/>
        <w:jc w:val="left"/>
        <w:rPr>
          <w:szCs w:val="24"/>
        </w:rPr>
      </w:pPr>
    </w:p>
    <w:p w14:paraId="2B844102" w14:textId="77777777" w:rsidR="004B623D" w:rsidRPr="00191EBE" w:rsidRDefault="004B623D" w:rsidP="00191EBE">
      <w:pPr>
        <w:spacing w:before="0" w:after="0"/>
        <w:jc w:val="left"/>
        <w:rPr>
          <w:szCs w:val="24"/>
        </w:rPr>
      </w:pPr>
    </w:p>
    <w:p w14:paraId="0BBEAFB7" w14:textId="77777777" w:rsidR="00926AF8" w:rsidRDefault="00926AF8"/>
    <w:sectPr w:rsidR="00926AF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B1BE9" w14:textId="77777777" w:rsidR="00D742D5" w:rsidRDefault="00D742D5" w:rsidP="004F752A">
      <w:pPr>
        <w:spacing w:before="0" w:after="0" w:line="240" w:lineRule="auto"/>
      </w:pPr>
      <w:r>
        <w:separator/>
      </w:r>
    </w:p>
  </w:endnote>
  <w:endnote w:type="continuationSeparator" w:id="0">
    <w:p w14:paraId="008806A0" w14:textId="77777777" w:rsidR="00D742D5" w:rsidRDefault="00D742D5" w:rsidP="004F75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721588"/>
      <w:docPartObj>
        <w:docPartGallery w:val="Page Numbers (Bottom of Page)"/>
        <w:docPartUnique/>
      </w:docPartObj>
    </w:sdtPr>
    <w:sdtEndPr>
      <w:rPr>
        <w:noProof/>
      </w:rPr>
    </w:sdtEndPr>
    <w:sdtContent>
      <w:p w14:paraId="71FDDC74" w14:textId="4512375C" w:rsidR="00D742D5" w:rsidRPr="004A2B47" w:rsidRDefault="004A2B47" w:rsidP="004A2B47">
        <w:pPr>
          <w:pStyle w:val="Footer"/>
          <w:pBdr>
            <w:top w:val="thinThickSmallGap" w:sz="24" w:space="1" w:color="622423" w:themeColor="accent2" w:themeShade="7F"/>
          </w:pBdr>
          <w:rPr>
            <w:rFonts w:asciiTheme="majorHAnsi" w:hAnsiTheme="majorHAnsi"/>
          </w:rPr>
        </w:pPr>
        <w:r>
          <w:rPr>
            <w:rFonts w:asciiTheme="majorHAnsi" w:hAnsiTheme="majorHAnsi"/>
          </w:rPr>
          <w:t>NASPolicy/SocialInteractionOnAllotmentSites/Nov15/v1</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170BD" w:rsidRPr="009170BD">
          <w:rPr>
            <w:rFonts w:asciiTheme="majorHAnsi" w:hAnsiTheme="majorHAnsi"/>
            <w:noProof/>
          </w:rPr>
          <w:t>1</w:t>
        </w:r>
        <w:r>
          <w:rPr>
            <w:rFonts w:asciiTheme="majorHAnsi" w:hAnsiTheme="majorHAnsi"/>
            <w:noProof/>
          </w:rPr>
          <w:fldChar w:fldCharType="end"/>
        </w:r>
      </w:p>
    </w:sdtContent>
  </w:sdt>
  <w:p w14:paraId="32FF4D4C" w14:textId="77777777" w:rsidR="00D742D5" w:rsidRDefault="00D74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7A59F" w14:textId="77777777" w:rsidR="00D742D5" w:rsidRDefault="00D742D5" w:rsidP="004F752A">
      <w:pPr>
        <w:spacing w:before="0" w:after="0" w:line="240" w:lineRule="auto"/>
      </w:pPr>
      <w:r>
        <w:separator/>
      </w:r>
    </w:p>
  </w:footnote>
  <w:footnote w:type="continuationSeparator" w:id="0">
    <w:p w14:paraId="2C344FB3" w14:textId="77777777" w:rsidR="00D742D5" w:rsidRDefault="00D742D5" w:rsidP="004F752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E38C" w14:textId="03F56D5E" w:rsidR="00D742D5" w:rsidRDefault="00D742D5" w:rsidP="004F752A">
    <w:pPr>
      <w:pStyle w:val="Header"/>
      <w:jc w:val="left"/>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953FF"/>
    <w:multiLevelType w:val="hybridMultilevel"/>
    <w:tmpl w:val="946A4FE2"/>
    <w:lvl w:ilvl="0" w:tplc="08090001">
      <w:start w:val="1"/>
      <w:numFmt w:val="bullet"/>
      <w:lvlText w:val=""/>
      <w:lvlJc w:val="left"/>
      <w:pPr>
        <w:ind w:left="720" w:hanging="360"/>
      </w:pPr>
      <w:rPr>
        <w:rFonts w:ascii="Symbol" w:hAnsi="Symbol" w:hint="default"/>
      </w:rPr>
    </w:lvl>
    <w:lvl w:ilvl="1" w:tplc="0218AD6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29020B"/>
    <w:multiLevelType w:val="hybridMultilevel"/>
    <w:tmpl w:val="40E8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4F2ED4"/>
    <w:multiLevelType w:val="hybridMultilevel"/>
    <w:tmpl w:val="659C9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EA44C3F"/>
    <w:multiLevelType w:val="hybridMultilevel"/>
    <w:tmpl w:val="8876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3D"/>
    <w:rsid w:val="00055065"/>
    <w:rsid w:val="00060227"/>
    <w:rsid w:val="000E688D"/>
    <w:rsid w:val="00186EFC"/>
    <w:rsid w:val="00191EBE"/>
    <w:rsid w:val="002C621C"/>
    <w:rsid w:val="002E4860"/>
    <w:rsid w:val="0031063B"/>
    <w:rsid w:val="00323C00"/>
    <w:rsid w:val="004A2B47"/>
    <w:rsid w:val="004B623D"/>
    <w:rsid w:val="004F752A"/>
    <w:rsid w:val="00552B5B"/>
    <w:rsid w:val="005C3DE3"/>
    <w:rsid w:val="006B160C"/>
    <w:rsid w:val="008F6193"/>
    <w:rsid w:val="009170BD"/>
    <w:rsid w:val="00926AF8"/>
    <w:rsid w:val="009759FD"/>
    <w:rsid w:val="00A218C2"/>
    <w:rsid w:val="00A86FD3"/>
    <w:rsid w:val="00AB2876"/>
    <w:rsid w:val="00C019F6"/>
    <w:rsid w:val="00C01FF7"/>
    <w:rsid w:val="00C806C8"/>
    <w:rsid w:val="00CB6DBF"/>
    <w:rsid w:val="00D742D5"/>
    <w:rsid w:val="00DA0EA5"/>
    <w:rsid w:val="00F328E3"/>
    <w:rsid w:val="00F845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93594"/>
  <w15:docId w15:val="{7018C20D-1CE2-45AC-BC88-50C0368B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23D"/>
    <w:pPr>
      <w:spacing w:before="120" w:after="120" w:line="360" w:lineRule="auto"/>
      <w:jc w:val="both"/>
    </w:pPr>
    <w:rPr>
      <w:sz w:val="24"/>
    </w:rPr>
  </w:style>
  <w:style w:type="paragraph" w:styleId="Heading2">
    <w:name w:val="heading 2"/>
    <w:basedOn w:val="Normal"/>
    <w:next w:val="Normal"/>
    <w:link w:val="Heading2Char"/>
    <w:uiPriority w:val="9"/>
    <w:semiHidden/>
    <w:unhideWhenUsed/>
    <w:qFormat/>
    <w:rsid w:val="000E68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RAFTS">
    <w:name w:val="DB_DRAFTS"/>
    <w:basedOn w:val="Heading2"/>
    <w:qFormat/>
    <w:rsid w:val="000E688D"/>
    <w:pPr>
      <w:spacing w:before="0"/>
    </w:pPr>
    <w:rPr>
      <w:rFonts w:asciiTheme="minorHAnsi" w:hAnsiTheme="minorHAnsi" w:cstheme="minorHAnsi"/>
      <w:b w:val="0"/>
      <w:color w:val="auto"/>
      <w:sz w:val="24"/>
      <w:szCs w:val="24"/>
      <w:u w:val="single"/>
    </w:rPr>
  </w:style>
  <w:style w:type="character" w:customStyle="1" w:styleId="Heading2Char">
    <w:name w:val="Heading 2 Char"/>
    <w:basedOn w:val="DefaultParagraphFont"/>
    <w:link w:val="Heading2"/>
    <w:uiPriority w:val="9"/>
    <w:semiHidden/>
    <w:rsid w:val="000E688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4B623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B623D"/>
    <w:rPr>
      <w:sz w:val="24"/>
    </w:rPr>
  </w:style>
  <w:style w:type="paragraph" w:styleId="Header">
    <w:name w:val="header"/>
    <w:basedOn w:val="Normal"/>
    <w:link w:val="HeaderChar"/>
    <w:uiPriority w:val="99"/>
    <w:unhideWhenUsed/>
    <w:rsid w:val="004F752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F752A"/>
    <w:rPr>
      <w:sz w:val="24"/>
    </w:rPr>
  </w:style>
  <w:style w:type="paragraph" w:styleId="BalloonText">
    <w:name w:val="Balloon Text"/>
    <w:basedOn w:val="Normal"/>
    <w:link w:val="BalloonTextChar"/>
    <w:uiPriority w:val="99"/>
    <w:semiHidden/>
    <w:unhideWhenUsed/>
    <w:rsid w:val="004F752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52A"/>
    <w:rPr>
      <w:rFonts w:ascii="Tahoma" w:hAnsi="Tahoma" w:cs="Tahoma"/>
      <w:sz w:val="16"/>
      <w:szCs w:val="16"/>
    </w:rPr>
  </w:style>
  <w:style w:type="paragraph" w:styleId="ListParagraph">
    <w:name w:val="List Paragraph"/>
    <w:basedOn w:val="Normal"/>
    <w:uiPriority w:val="34"/>
    <w:qFormat/>
    <w:rsid w:val="00F328E3"/>
    <w:pPr>
      <w:ind w:left="720"/>
      <w:contextualSpacing/>
    </w:pPr>
  </w:style>
  <w:style w:type="paragraph" w:styleId="NoSpacing">
    <w:name w:val="No Spacing"/>
    <w:uiPriority w:val="1"/>
    <w:qFormat/>
    <w:rsid w:val="004A2B47"/>
    <w:pPr>
      <w:spacing w:after="0" w:line="24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cp:lastModifiedBy>
  <cp:revision>6</cp:revision>
  <dcterms:created xsi:type="dcterms:W3CDTF">2016-01-11T15:16:00Z</dcterms:created>
  <dcterms:modified xsi:type="dcterms:W3CDTF">2016-01-14T14:00:00Z</dcterms:modified>
</cp:coreProperties>
</file>